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E9" w:rsidRPr="003B2187" w:rsidRDefault="00A513E9" w:rsidP="00AF221A">
      <w:pPr>
        <w:ind w:firstLine="284"/>
        <w:jc w:val="both"/>
        <w:rPr>
          <w:rFonts w:cs="Times New Roman"/>
          <w:kern w:val="1"/>
          <w:sz w:val="24"/>
          <w:szCs w:val="24"/>
        </w:rPr>
      </w:pPr>
      <w:r w:rsidRPr="003B2187">
        <w:rPr>
          <w:rFonts w:cs="Times New Roman"/>
          <w:b/>
          <w:bCs/>
          <w:kern w:val="1"/>
          <w:sz w:val="24"/>
          <w:szCs w:val="24"/>
        </w:rPr>
        <w:t>Сборники научных трудов</w:t>
      </w:r>
    </w:p>
    <w:p w:rsidR="00A513E9" w:rsidRPr="003B2187" w:rsidRDefault="00A513E9" w:rsidP="00D11A2E">
      <w:pPr>
        <w:spacing w:after="0" w:line="240" w:lineRule="auto"/>
        <w:jc w:val="both"/>
        <w:rPr>
          <w:rFonts w:cs="Times New Roman"/>
          <w:b/>
          <w:bCs/>
          <w:kern w:val="1"/>
          <w:sz w:val="24"/>
          <w:szCs w:val="24"/>
          <w:u w:val="single"/>
        </w:rPr>
      </w:pPr>
      <w:r w:rsidRPr="003B2187">
        <w:rPr>
          <w:rFonts w:cs="Times New Roman"/>
          <w:b/>
          <w:bCs/>
          <w:kern w:val="1"/>
          <w:sz w:val="24"/>
          <w:szCs w:val="24"/>
          <w:u w:val="single"/>
        </w:rPr>
        <w:t>2011</w:t>
      </w:r>
    </w:p>
    <w:tbl>
      <w:tblPr>
        <w:tblW w:w="992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9"/>
        <w:gridCol w:w="3147"/>
        <w:gridCol w:w="1560"/>
        <w:gridCol w:w="1701"/>
        <w:gridCol w:w="1417"/>
        <w:gridCol w:w="1560"/>
      </w:tblGrid>
      <w:tr w:rsidR="00A513E9" w:rsidRPr="003B218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3E9" w:rsidRPr="003B2187" w:rsidRDefault="00A513E9" w:rsidP="0055380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3E9" w:rsidRPr="003B2187" w:rsidRDefault="00A513E9" w:rsidP="0055380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3E9" w:rsidRPr="003B2187" w:rsidRDefault="00A513E9" w:rsidP="0055380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3E9" w:rsidRPr="003B2187" w:rsidRDefault="00A513E9" w:rsidP="0055380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3E9" w:rsidRPr="003B2187" w:rsidRDefault="00A513E9" w:rsidP="0055380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Объем печатных листов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E9" w:rsidRPr="003B2187" w:rsidRDefault="00A513E9" w:rsidP="0055380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Тираж, кол-во экземпляров</w:t>
            </w:r>
          </w:p>
        </w:tc>
      </w:tr>
      <w:tr w:rsidR="00A513E9" w:rsidRPr="003B2187" w:rsidTr="00971502">
        <w:trPr>
          <w:trHeight w:val="1334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13E9" w:rsidRPr="003B2187" w:rsidRDefault="00A513E9" w:rsidP="00971502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13E9" w:rsidRPr="003B2187" w:rsidRDefault="00A513E9" w:rsidP="00971502">
            <w:pPr>
              <w:snapToGrid w:val="0"/>
              <w:spacing w:after="0" w:line="240" w:lineRule="auto"/>
              <w:rPr>
                <w:rFonts w:cs="Times New Roman"/>
                <w:kern w:val="1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>Актуальные вопросы гастроэнтерологии и диетологии:  материалы межрегиональной научно-практической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13E9" w:rsidRPr="003B2187" w:rsidRDefault="00A513E9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978-5-7513-1410-1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13E9" w:rsidRPr="003B2187" w:rsidRDefault="00A513E9" w:rsidP="00971502">
            <w:pPr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 xml:space="preserve">Якутск: Издательско-полиграфический комплекс СВФУ, 2011.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13E9" w:rsidRPr="003B2187" w:rsidRDefault="00A513E9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E9" w:rsidRPr="003B2187" w:rsidRDefault="00A513E9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A513E9" w:rsidRPr="003B2187">
        <w:trPr>
          <w:trHeight w:val="1681"/>
        </w:trPr>
        <w:tc>
          <w:tcPr>
            <w:tcW w:w="539" w:type="dxa"/>
            <w:tcBorders>
              <w:left w:val="single" w:sz="4" w:space="0" w:color="000000"/>
            </w:tcBorders>
          </w:tcPr>
          <w:p w:rsidR="00A513E9" w:rsidRPr="003B2187" w:rsidRDefault="00A513E9" w:rsidP="00971502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</w:tcBorders>
          </w:tcPr>
          <w:p w:rsidR="00A513E9" w:rsidRPr="003B2187" w:rsidRDefault="00A513E9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Современные проблемы педиатрии: сборник научных трудов Всероссийской научно-практической конференции с международным участием.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A513E9" w:rsidRPr="003B2187" w:rsidRDefault="00A513E9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978-5-7513-1418-7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513E9" w:rsidRPr="003B2187" w:rsidRDefault="00A513E9" w:rsidP="00971502">
            <w:pPr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Якутск: Издательско-полиграфический комплекс СВФУ, 2011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A513E9" w:rsidRPr="003B2187" w:rsidRDefault="00A513E9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9,3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513E9" w:rsidRPr="003B2187" w:rsidRDefault="00A513E9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71502" w:rsidRPr="003B2187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Актуальные проблемы первичной медико-санитарной помощи населению: материалы симпозиума в рамках Всероссийской научно-практической конференции с международным участием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978-7513-1418-7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36D05">
            <w:pPr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Якутск: Издательско-полиграфический комплекс СВФУ,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71502" w:rsidRPr="003B2187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B2187">
              <w:rPr>
                <w:rFonts w:cs="Times New Roman"/>
                <w:sz w:val="24"/>
                <w:szCs w:val="24"/>
                <w:lang w:val="en-US"/>
              </w:rPr>
              <w:t>Actual problems of pediatrics: collected research works Russian scientific-practical conference with international participation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978-5-7513-1219-4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3B2187">
              <w:rPr>
                <w:rFonts w:cs="Times New Roman"/>
                <w:sz w:val="24"/>
                <w:szCs w:val="24"/>
                <w:lang w:val="en-US"/>
              </w:rPr>
              <w:t>Yakutsk: NEFU Publishing house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71502" w:rsidRPr="003B2187">
        <w:tc>
          <w:tcPr>
            <w:tcW w:w="539" w:type="dxa"/>
            <w:tcBorders>
              <w:top w:val="single" w:sz="4" w:space="0" w:color="auto"/>
              <w:left w:val="single" w:sz="4" w:space="0" w:color="000000"/>
            </w:tcBorders>
          </w:tcPr>
          <w:p w:rsidR="00971502" w:rsidRPr="003B2187" w:rsidRDefault="00971502" w:rsidP="00971502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Актуальные вопросы восстановительной медицины и реабилитации детей и подростков: Сборник научных трудов межрегиональной научно-практической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978-5-7513-1451-4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Якутск: Издательско-полиграфический комплекс СВФУ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71502" w:rsidRPr="003B2187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Современные тенденции в здравоохранении: новый взгляд: Сборник материалов республиканской научно-практиче</w:t>
            </w:r>
            <w:proofErr w:type="gramStart"/>
            <w:r w:rsidRPr="003B2187">
              <w:rPr>
                <w:rFonts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3B2187">
              <w:rPr>
                <w:rFonts w:cs="Times New Roman"/>
                <w:sz w:val="24"/>
                <w:szCs w:val="24"/>
              </w:rPr>
              <w:t>кой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978-5-7513-1455-2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Якутск: Издательско-полиграфический комплекс СВФУ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71502" w:rsidRPr="003B2187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 xml:space="preserve">Актуальные проблемы педиатрии: Сборник научных трудов Дальневосточной </w:t>
            </w:r>
            <w:r w:rsidRPr="003B2187">
              <w:rPr>
                <w:rFonts w:cs="Times New Roman"/>
                <w:sz w:val="24"/>
                <w:szCs w:val="24"/>
              </w:rPr>
              <w:lastRenderedPageBreak/>
              <w:t>региональной научно-практической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lastRenderedPageBreak/>
              <w:t>978-5-91686-018-4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Хабаровск: Издательский дом «</w:t>
            </w:r>
            <w:proofErr w:type="spellStart"/>
            <w:r w:rsidRPr="003B2187">
              <w:rPr>
                <w:rFonts w:cs="Times New Roman"/>
                <w:sz w:val="24"/>
                <w:szCs w:val="24"/>
              </w:rPr>
              <w:t>Арно</w:t>
            </w:r>
            <w:proofErr w:type="spellEnd"/>
            <w:r w:rsidRPr="003B218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71502" w:rsidRPr="003B2187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 xml:space="preserve">Медико-педагогическое сопровождение обучения и воспитания дошкольников в современных условиях: Сборник материалов </w:t>
            </w:r>
            <w:proofErr w:type="gramStart"/>
            <w:r w:rsidRPr="003B2187">
              <w:rPr>
                <w:rFonts w:cs="Times New Roman"/>
                <w:sz w:val="24"/>
                <w:szCs w:val="24"/>
              </w:rPr>
              <w:t>республиканской</w:t>
            </w:r>
            <w:proofErr w:type="gramEnd"/>
            <w:r w:rsidRPr="003B2187">
              <w:rPr>
                <w:rFonts w:cs="Times New Roman"/>
                <w:sz w:val="24"/>
                <w:szCs w:val="24"/>
              </w:rPr>
              <w:t xml:space="preserve"> НПК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978-5-7513-1428-6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Якутск: Издательско-полиграфический комплекс СВФУ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>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71502" w:rsidRPr="003B2187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kern w:val="1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>Информационные технологии в системе здравоохранения: материалы межрегиональной НПК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978-5-7513-1604-4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Якутск: Издательско-полиграфический комплекс СВФУ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71502" w:rsidRPr="003B2187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kern w:val="1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 xml:space="preserve">Инновационные технологии в педиатрии: достижения и перспективы: сборник статей </w:t>
            </w:r>
            <w:r w:rsidRPr="003B2187">
              <w:rPr>
                <w:rFonts w:cs="Times New Roman"/>
                <w:kern w:val="1"/>
                <w:sz w:val="24"/>
                <w:szCs w:val="24"/>
                <w:lang w:val="en-US"/>
              </w:rPr>
              <w:t>I</w:t>
            </w:r>
            <w:r w:rsidRPr="003B2187">
              <w:rPr>
                <w:rFonts w:cs="Times New Roman"/>
                <w:kern w:val="1"/>
                <w:sz w:val="24"/>
                <w:szCs w:val="24"/>
              </w:rPr>
              <w:t xml:space="preserve"> педиатрического форума</w:t>
            </w:r>
            <w:r w:rsidR="00701354">
              <w:rPr>
                <w:rFonts w:cs="Times New Roman"/>
                <w:kern w:val="1"/>
                <w:sz w:val="24"/>
                <w:szCs w:val="24"/>
              </w:rPr>
              <w:t>, 8-9 декабря 2011 г.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978-5-7513-1525-2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Якутск: Издательско-полиграфический комплекс СВФУ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71502" w:rsidRPr="003B2187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kern w:val="1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>Современные подходы в организации работы по сохранению и укреплению здоровья студентов: сборник материалов региональной НПК</w:t>
            </w:r>
            <w:r w:rsidR="00701354">
              <w:rPr>
                <w:rFonts w:cs="Times New Roman"/>
                <w:kern w:val="1"/>
                <w:sz w:val="24"/>
                <w:szCs w:val="24"/>
              </w:rPr>
              <w:t>, 15 декабря 2011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978-5-7513-1535-1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Якутск: Издательско-полиграфический комплекс СВФУ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502" w:rsidRPr="003B2187" w:rsidRDefault="00971502" w:rsidP="0097150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150</w:t>
            </w:r>
          </w:p>
        </w:tc>
      </w:tr>
    </w:tbl>
    <w:p w:rsidR="00A513E9" w:rsidRPr="003B2187" w:rsidRDefault="00A513E9" w:rsidP="00971502">
      <w:pPr>
        <w:spacing w:after="0" w:line="240" w:lineRule="auto"/>
        <w:jc w:val="both"/>
        <w:rPr>
          <w:rFonts w:cs="Times New Roman"/>
          <w:kern w:val="1"/>
          <w:sz w:val="24"/>
          <w:szCs w:val="24"/>
        </w:rPr>
      </w:pPr>
    </w:p>
    <w:p w:rsidR="00A513E9" w:rsidRPr="003B2187" w:rsidRDefault="00A513E9" w:rsidP="00D11A2E">
      <w:pPr>
        <w:spacing w:after="0" w:line="240" w:lineRule="auto"/>
        <w:ind w:firstLine="284"/>
        <w:jc w:val="both"/>
        <w:rPr>
          <w:rFonts w:cs="Times New Roman"/>
          <w:b/>
          <w:bCs/>
          <w:kern w:val="1"/>
          <w:sz w:val="24"/>
          <w:szCs w:val="24"/>
          <w:u w:val="single"/>
        </w:rPr>
      </w:pPr>
      <w:r w:rsidRPr="003B2187">
        <w:rPr>
          <w:rFonts w:cs="Times New Roman"/>
          <w:b/>
          <w:bCs/>
          <w:kern w:val="1"/>
          <w:sz w:val="24"/>
          <w:szCs w:val="24"/>
          <w:u w:val="single"/>
        </w:rPr>
        <w:t>2012</w:t>
      </w:r>
    </w:p>
    <w:tbl>
      <w:tblPr>
        <w:tblW w:w="9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118"/>
        <w:gridCol w:w="1560"/>
        <w:gridCol w:w="1701"/>
        <w:gridCol w:w="1417"/>
        <w:gridCol w:w="1626"/>
      </w:tblGrid>
      <w:tr w:rsidR="00A513E9" w:rsidRPr="003B2187" w:rsidTr="00971502">
        <w:trPr>
          <w:trHeight w:val="780"/>
        </w:trPr>
        <w:tc>
          <w:tcPr>
            <w:tcW w:w="498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1701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1417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Объем печатных листов</w:t>
            </w:r>
          </w:p>
        </w:tc>
        <w:tc>
          <w:tcPr>
            <w:tcW w:w="1626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 xml:space="preserve">Тираж, </w:t>
            </w:r>
          </w:p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A513E9" w:rsidRPr="003B2187" w:rsidTr="00971502">
        <w:trPr>
          <w:trHeight w:val="260"/>
        </w:trPr>
        <w:tc>
          <w:tcPr>
            <w:tcW w:w="498" w:type="dxa"/>
          </w:tcPr>
          <w:p w:rsidR="00A513E9" w:rsidRPr="003B2187" w:rsidRDefault="00A513E9" w:rsidP="00D11A2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80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13E9" w:rsidRPr="003B2187" w:rsidRDefault="00A513E9" w:rsidP="00D11A2E">
            <w:pPr>
              <w:spacing w:after="0" w:line="240" w:lineRule="auto"/>
              <w:jc w:val="both"/>
              <w:rPr>
                <w:rFonts w:cs="Times New Roman"/>
                <w:kern w:val="1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 xml:space="preserve">Современные технологии диагностики, лечения и профилактики в педиатрии: сборник научных трудов НПК с международным участием </w:t>
            </w:r>
          </w:p>
          <w:p w:rsidR="00A513E9" w:rsidRPr="003B2187" w:rsidRDefault="00A513E9" w:rsidP="00D11A2E">
            <w:pPr>
              <w:spacing w:after="0" w:line="240" w:lineRule="auto"/>
              <w:jc w:val="both"/>
              <w:rPr>
                <w:rFonts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978-5-7513-1554-2</w:t>
            </w:r>
          </w:p>
        </w:tc>
        <w:tc>
          <w:tcPr>
            <w:tcW w:w="1701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>Якутск: Издательский дом Северо-Восточного федерального университета им. М.К. Аммосова, 2012. – 300 с.</w:t>
            </w:r>
          </w:p>
        </w:tc>
        <w:tc>
          <w:tcPr>
            <w:tcW w:w="1417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18,75</w:t>
            </w:r>
          </w:p>
        </w:tc>
        <w:tc>
          <w:tcPr>
            <w:tcW w:w="1626" w:type="dxa"/>
          </w:tcPr>
          <w:p w:rsidR="00A513E9" w:rsidRPr="003B2187" w:rsidRDefault="00A513E9" w:rsidP="00AC3321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A513E9" w:rsidRPr="003B2187" w:rsidTr="00971502">
        <w:trPr>
          <w:trHeight w:val="260"/>
        </w:trPr>
        <w:tc>
          <w:tcPr>
            <w:tcW w:w="498" w:type="dxa"/>
          </w:tcPr>
          <w:p w:rsidR="00A513E9" w:rsidRPr="003B2187" w:rsidRDefault="00A513E9" w:rsidP="00D11A2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80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13E9" w:rsidRPr="003B2187" w:rsidRDefault="00A513E9" w:rsidP="00971502">
            <w:pPr>
              <w:spacing w:after="0" w:line="240" w:lineRule="auto"/>
              <w:rPr>
                <w:rFonts w:cs="Times New Roman"/>
                <w:kern w:val="1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 xml:space="preserve">Актуальные вопросы реабилитации людей с ограниченными возможностями здоровья: сборник материалов межрегиональной НПК </w:t>
            </w:r>
          </w:p>
        </w:tc>
        <w:tc>
          <w:tcPr>
            <w:tcW w:w="1560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kern w:val="1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>Якутск: Издательский дом Северо-Восточного федерального университета им. М</w:t>
            </w:r>
            <w:r w:rsidRPr="003B2187">
              <w:rPr>
                <w:rFonts w:cs="Times New Roman"/>
                <w:kern w:val="1"/>
                <w:sz w:val="24"/>
                <w:szCs w:val="24"/>
                <w:lang w:val="en-US"/>
              </w:rPr>
              <w:t>.</w:t>
            </w:r>
            <w:r w:rsidRPr="003B2187">
              <w:rPr>
                <w:rFonts w:cs="Times New Roman"/>
                <w:kern w:val="1"/>
                <w:sz w:val="24"/>
                <w:szCs w:val="24"/>
              </w:rPr>
              <w:t>К</w:t>
            </w:r>
            <w:r w:rsidRPr="003B2187">
              <w:rPr>
                <w:rFonts w:cs="Times New Roman"/>
                <w:kern w:val="1"/>
                <w:sz w:val="24"/>
                <w:szCs w:val="24"/>
                <w:lang w:val="en-US"/>
              </w:rPr>
              <w:t xml:space="preserve">. </w:t>
            </w:r>
            <w:r w:rsidRPr="003B2187">
              <w:rPr>
                <w:rFonts w:cs="Times New Roman"/>
                <w:kern w:val="1"/>
                <w:sz w:val="24"/>
                <w:szCs w:val="24"/>
              </w:rPr>
              <w:t>Аммосова</w:t>
            </w:r>
            <w:r w:rsidRPr="003B2187">
              <w:rPr>
                <w:rFonts w:cs="Times New Roman"/>
                <w:kern w:val="1"/>
                <w:sz w:val="24"/>
                <w:szCs w:val="24"/>
                <w:lang w:val="en-US"/>
              </w:rPr>
              <w:t>, 2012. – 15</w:t>
            </w:r>
            <w:r w:rsidRPr="003B2187">
              <w:rPr>
                <w:rFonts w:cs="Times New Roman"/>
                <w:kern w:val="1"/>
                <w:sz w:val="24"/>
                <w:szCs w:val="24"/>
              </w:rPr>
              <w:t>4с</w:t>
            </w:r>
          </w:p>
        </w:tc>
        <w:tc>
          <w:tcPr>
            <w:tcW w:w="1417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513E9" w:rsidRPr="003B2187" w:rsidRDefault="00AC3321" w:rsidP="00AC3321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150</w:t>
            </w:r>
          </w:p>
        </w:tc>
      </w:tr>
      <w:tr w:rsidR="00A513E9" w:rsidRPr="00701354" w:rsidTr="00971502">
        <w:trPr>
          <w:trHeight w:val="260"/>
        </w:trPr>
        <w:tc>
          <w:tcPr>
            <w:tcW w:w="498" w:type="dxa"/>
          </w:tcPr>
          <w:p w:rsidR="00A513E9" w:rsidRPr="003B2187" w:rsidRDefault="00A513E9" w:rsidP="00D11A2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80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13E9" w:rsidRPr="003B2187" w:rsidRDefault="00A513E9" w:rsidP="00D11A2E">
            <w:pPr>
              <w:spacing w:after="0" w:line="240" w:lineRule="auto"/>
              <w:jc w:val="both"/>
              <w:rPr>
                <w:rFonts w:cs="Times New Roman"/>
                <w:kern w:val="1"/>
                <w:sz w:val="24"/>
                <w:szCs w:val="24"/>
                <w:lang w:val="en-US"/>
              </w:rPr>
            </w:pPr>
            <w:proofErr w:type="gramStart"/>
            <w:r w:rsidRPr="003B2187">
              <w:rPr>
                <w:rFonts w:cs="Times New Roman"/>
                <w:kern w:val="1"/>
                <w:sz w:val="24"/>
                <w:szCs w:val="24"/>
              </w:rPr>
              <w:t>С</w:t>
            </w:r>
            <w:proofErr w:type="spellStart"/>
            <w:proofErr w:type="gramEnd"/>
            <w:r w:rsidRPr="003B2187">
              <w:rPr>
                <w:rFonts w:cs="Times New Roman"/>
                <w:kern w:val="1"/>
                <w:sz w:val="24"/>
                <w:szCs w:val="24"/>
                <w:lang w:val="en-US"/>
              </w:rPr>
              <w:t>urrent</w:t>
            </w:r>
            <w:proofErr w:type="spellEnd"/>
            <w:r w:rsidRPr="003B2187">
              <w:rPr>
                <w:rFonts w:cs="Times New Roman"/>
                <w:kern w:val="1"/>
                <w:sz w:val="24"/>
                <w:szCs w:val="24"/>
                <w:lang w:val="en-US"/>
              </w:rPr>
              <w:t xml:space="preserve"> problems of pre- and </w:t>
            </w:r>
            <w:r w:rsidRPr="003B2187">
              <w:rPr>
                <w:rFonts w:cs="Times New Roman"/>
                <w:kern w:val="1"/>
                <w:sz w:val="24"/>
                <w:szCs w:val="24"/>
                <w:lang w:val="en-US"/>
              </w:rPr>
              <w:lastRenderedPageBreak/>
              <w:t>postnatal health and child upbringing: collected research works of International school-seminar</w:t>
            </w:r>
          </w:p>
        </w:tc>
        <w:tc>
          <w:tcPr>
            <w:tcW w:w="1560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lastRenderedPageBreak/>
              <w:t>978-5-7513-</w:t>
            </w:r>
            <w:r w:rsidRPr="003B2187">
              <w:rPr>
                <w:rFonts w:cs="Times New Roman"/>
                <w:sz w:val="24"/>
                <w:szCs w:val="24"/>
              </w:rPr>
              <w:lastRenderedPageBreak/>
              <w:t>1337-1</w:t>
            </w:r>
          </w:p>
        </w:tc>
        <w:tc>
          <w:tcPr>
            <w:tcW w:w="1701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kern w:val="1"/>
                <w:sz w:val="24"/>
                <w:szCs w:val="24"/>
                <w:lang w:val="en-US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  <w:lang w:val="en-US"/>
              </w:rPr>
              <w:lastRenderedPageBreak/>
              <w:t xml:space="preserve">The collection </w:t>
            </w:r>
            <w:r w:rsidRPr="003B2187">
              <w:rPr>
                <w:rFonts w:cs="Times New Roman"/>
                <w:kern w:val="1"/>
                <w:sz w:val="24"/>
                <w:szCs w:val="24"/>
                <w:lang w:val="en-US"/>
              </w:rPr>
              <w:lastRenderedPageBreak/>
              <w:t>of international symposium articles [</w:t>
            </w:r>
            <w:proofErr w:type="spellStart"/>
            <w:r w:rsidRPr="003B2187">
              <w:rPr>
                <w:rFonts w:cs="Times New Roman"/>
                <w:kern w:val="1"/>
                <w:sz w:val="24"/>
                <w:szCs w:val="24"/>
              </w:rPr>
              <w:t>подред</w:t>
            </w:r>
            <w:proofErr w:type="spellEnd"/>
            <w:r w:rsidRPr="003B2187">
              <w:rPr>
                <w:rFonts w:cs="Times New Roman"/>
                <w:kern w:val="1"/>
                <w:sz w:val="24"/>
                <w:szCs w:val="24"/>
                <w:lang w:val="en-US"/>
              </w:rPr>
              <w:t>. Savvina N.V.] – Dalian, 2012. – 83 p.</w:t>
            </w:r>
          </w:p>
        </w:tc>
        <w:tc>
          <w:tcPr>
            <w:tcW w:w="1417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A513E9" w:rsidRPr="003B2187" w:rsidTr="00971502">
        <w:trPr>
          <w:trHeight w:val="260"/>
        </w:trPr>
        <w:tc>
          <w:tcPr>
            <w:tcW w:w="498" w:type="dxa"/>
          </w:tcPr>
          <w:p w:rsidR="00A513E9" w:rsidRPr="003B2187" w:rsidRDefault="00A513E9" w:rsidP="00D11A2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80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A513E9" w:rsidRPr="003B2187" w:rsidRDefault="00A513E9" w:rsidP="00D11A2E">
            <w:pPr>
              <w:spacing w:after="0" w:line="240" w:lineRule="auto"/>
              <w:jc w:val="both"/>
              <w:rPr>
                <w:rFonts w:cs="Times New Roman"/>
                <w:kern w:val="1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 xml:space="preserve">Информационные технологии в системе здравоохранения </w:t>
            </w:r>
          </w:p>
        </w:tc>
        <w:tc>
          <w:tcPr>
            <w:tcW w:w="1560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978-5-7513-1604-4</w:t>
            </w:r>
          </w:p>
        </w:tc>
        <w:tc>
          <w:tcPr>
            <w:tcW w:w="1701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kern w:val="1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 xml:space="preserve">Якутск: Издательский дом Северо-Восточного федерального университета им. М.К. Аммосова, 2012. – 119 </w:t>
            </w:r>
            <w:proofErr w:type="gramStart"/>
            <w:r w:rsidRPr="003B2187">
              <w:rPr>
                <w:rFonts w:cs="Times New Roman"/>
                <w:kern w:val="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9,87</w:t>
            </w:r>
          </w:p>
        </w:tc>
        <w:tc>
          <w:tcPr>
            <w:tcW w:w="1626" w:type="dxa"/>
          </w:tcPr>
          <w:p w:rsidR="00A513E9" w:rsidRPr="003B2187" w:rsidRDefault="00A513E9" w:rsidP="00553809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100</w:t>
            </w:r>
          </w:p>
        </w:tc>
      </w:tr>
    </w:tbl>
    <w:p w:rsidR="00971502" w:rsidRPr="003B2187" w:rsidRDefault="00971502" w:rsidP="00AF221A">
      <w:pPr>
        <w:ind w:firstLine="284"/>
        <w:jc w:val="both"/>
        <w:rPr>
          <w:rFonts w:cs="Times New Roman"/>
          <w:b/>
          <w:bCs/>
          <w:kern w:val="1"/>
          <w:sz w:val="24"/>
          <w:szCs w:val="24"/>
          <w:u w:val="single"/>
        </w:rPr>
      </w:pPr>
    </w:p>
    <w:p w:rsidR="00A513E9" w:rsidRPr="003B2187" w:rsidRDefault="00971502" w:rsidP="00AF221A">
      <w:pPr>
        <w:ind w:firstLine="284"/>
        <w:jc w:val="both"/>
        <w:rPr>
          <w:rFonts w:cs="Times New Roman"/>
          <w:kern w:val="1"/>
          <w:sz w:val="24"/>
          <w:szCs w:val="24"/>
        </w:rPr>
      </w:pPr>
      <w:r w:rsidRPr="003B2187">
        <w:rPr>
          <w:rFonts w:cs="Times New Roman"/>
          <w:b/>
          <w:bCs/>
          <w:kern w:val="1"/>
          <w:sz w:val="24"/>
          <w:szCs w:val="24"/>
          <w:u w:val="single"/>
        </w:rPr>
        <w:t>2013</w:t>
      </w:r>
    </w:p>
    <w:p w:rsidR="00A513E9" w:rsidRPr="003B2187" w:rsidRDefault="00971502" w:rsidP="00D11A2E">
      <w:pPr>
        <w:spacing w:after="0" w:line="240" w:lineRule="auto"/>
        <w:ind w:firstLine="284"/>
        <w:jc w:val="both"/>
        <w:rPr>
          <w:rFonts w:cs="Times New Roman"/>
          <w:b/>
          <w:bCs/>
          <w:kern w:val="1"/>
          <w:sz w:val="24"/>
          <w:szCs w:val="24"/>
          <w:u w:val="single"/>
        </w:rPr>
      </w:pPr>
      <w:r w:rsidRPr="003B2187">
        <w:rPr>
          <w:rFonts w:cs="Times New Roman"/>
          <w:b/>
          <w:bCs/>
          <w:kern w:val="1"/>
          <w:sz w:val="24"/>
          <w:szCs w:val="24"/>
          <w:u w:val="single"/>
        </w:rPr>
        <w:t>РИНЦ</w:t>
      </w:r>
    </w:p>
    <w:p w:rsidR="00A513E9" w:rsidRPr="003B2187" w:rsidRDefault="00A513E9" w:rsidP="00D11A2E">
      <w:pPr>
        <w:spacing w:after="0" w:line="240" w:lineRule="auto"/>
        <w:ind w:firstLine="284"/>
        <w:jc w:val="both"/>
        <w:rPr>
          <w:rFonts w:cs="Times New Roman"/>
          <w:b/>
          <w:bCs/>
          <w:spacing w:val="-2"/>
          <w:sz w:val="24"/>
          <w:szCs w:val="24"/>
        </w:rPr>
      </w:pPr>
    </w:p>
    <w:tbl>
      <w:tblPr>
        <w:tblW w:w="98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3250"/>
        <w:gridCol w:w="1440"/>
        <w:gridCol w:w="1800"/>
        <w:gridCol w:w="1280"/>
        <w:gridCol w:w="1611"/>
      </w:tblGrid>
      <w:tr w:rsidR="00247A2F" w:rsidRPr="003B2187" w:rsidTr="00EA4B5D">
        <w:trPr>
          <w:trHeight w:val="780"/>
        </w:trPr>
        <w:tc>
          <w:tcPr>
            <w:tcW w:w="458" w:type="dxa"/>
          </w:tcPr>
          <w:p w:rsidR="00247A2F" w:rsidRPr="003B2187" w:rsidRDefault="00247A2F" w:rsidP="008B418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0" w:type="dxa"/>
          </w:tcPr>
          <w:p w:rsidR="00247A2F" w:rsidRPr="003B2187" w:rsidRDefault="00247A2F" w:rsidP="008B418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</w:tcPr>
          <w:p w:rsidR="00247A2F" w:rsidRPr="003B2187" w:rsidRDefault="00247A2F" w:rsidP="008B418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1800" w:type="dxa"/>
          </w:tcPr>
          <w:p w:rsidR="00247A2F" w:rsidRPr="003B2187" w:rsidRDefault="00247A2F" w:rsidP="008B418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1280" w:type="dxa"/>
          </w:tcPr>
          <w:p w:rsidR="00247A2F" w:rsidRPr="003B2187" w:rsidRDefault="00247A2F" w:rsidP="008B418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Объем печатных листов</w:t>
            </w:r>
          </w:p>
        </w:tc>
        <w:tc>
          <w:tcPr>
            <w:tcW w:w="1611" w:type="dxa"/>
          </w:tcPr>
          <w:p w:rsidR="00247A2F" w:rsidRPr="003B2187" w:rsidRDefault="00247A2F" w:rsidP="00247A2F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2187">
              <w:rPr>
                <w:rFonts w:cs="Times New Roman"/>
                <w:b/>
                <w:sz w:val="24"/>
                <w:szCs w:val="24"/>
              </w:rPr>
              <w:t>Электронный адрес размещения сборника</w:t>
            </w:r>
          </w:p>
        </w:tc>
      </w:tr>
      <w:tr w:rsidR="00247A2F" w:rsidRPr="003B2187" w:rsidTr="00EA4B5D">
        <w:trPr>
          <w:trHeight w:val="260"/>
        </w:trPr>
        <w:tc>
          <w:tcPr>
            <w:tcW w:w="458" w:type="dxa"/>
          </w:tcPr>
          <w:p w:rsidR="00247A2F" w:rsidRPr="003B2187" w:rsidRDefault="00247A2F" w:rsidP="00EA4B5D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</w:tabs>
              <w:spacing w:after="0" w:line="240" w:lineRule="auto"/>
              <w:ind w:left="180" w:hanging="2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47A2F" w:rsidRPr="003B2187" w:rsidRDefault="00247A2F" w:rsidP="003B2187">
            <w:pPr>
              <w:spacing w:after="0" w:line="240" w:lineRule="auto"/>
              <w:rPr>
                <w:rFonts w:cs="Times New Roman"/>
                <w:kern w:val="1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 xml:space="preserve">Женщины и вызовы современности: сборник статей НПК с международным участием, 2013, г. Якутск, Северо-Восточный федеральный университет им. М.К. Аммосова  / под ред. проф. Н.В. Саввиной.  </w:t>
            </w:r>
          </w:p>
        </w:tc>
        <w:tc>
          <w:tcPr>
            <w:tcW w:w="1440" w:type="dxa"/>
          </w:tcPr>
          <w:p w:rsidR="00247A2F" w:rsidRPr="003B2187" w:rsidRDefault="00247A2F" w:rsidP="003B2187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978-5-906223-16-6</w:t>
            </w:r>
          </w:p>
        </w:tc>
        <w:tc>
          <w:tcPr>
            <w:tcW w:w="1800" w:type="dxa"/>
          </w:tcPr>
          <w:p w:rsidR="00247A2F" w:rsidRPr="003B2187" w:rsidRDefault="00247A2F" w:rsidP="003B2187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kern w:val="1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>Электрон</w:t>
            </w:r>
            <w:proofErr w:type="gramStart"/>
            <w:r w:rsidRPr="003B2187">
              <w:rPr>
                <w:rFonts w:cs="Times New Roman"/>
                <w:kern w:val="1"/>
                <w:sz w:val="24"/>
                <w:szCs w:val="24"/>
              </w:rPr>
              <w:t>.</w:t>
            </w:r>
            <w:proofErr w:type="gramEnd"/>
            <w:r w:rsidRPr="003B2187">
              <w:rPr>
                <w:rFonts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3B2187">
              <w:rPr>
                <w:rFonts w:cs="Times New Roman"/>
                <w:kern w:val="1"/>
                <w:sz w:val="24"/>
                <w:szCs w:val="24"/>
              </w:rPr>
              <w:t>т</w:t>
            </w:r>
            <w:proofErr w:type="gramEnd"/>
            <w:r w:rsidRPr="003B2187">
              <w:rPr>
                <w:rFonts w:cs="Times New Roman"/>
                <w:kern w:val="1"/>
                <w:sz w:val="24"/>
                <w:szCs w:val="24"/>
              </w:rPr>
              <w:t>екст. дан. – Киров: МЦНИП, 2013. – 299 с. (электронное издание).</w:t>
            </w:r>
          </w:p>
          <w:p w:rsidR="00247A2F" w:rsidRPr="003B2187" w:rsidRDefault="00247A2F" w:rsidP="003B2187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47A2F" w:rsidRPr="003B2187" w:rsidRDefault="00247A2F" w:rsidP="008F7A6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18,6</w:t>
            </w:r>
          </w:p>
        </w:tc>
        <w:tc>
          <w:tcPr>
            <w:tcW w:w="1611" w:type="dxa"/>
          </w:tcPr>
          <w:p w:rsidR="00247A2F" w:rsidRPr="003B2187" w:rsidRDefault="00701354" w:rsidP="00333761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  <w:lang w:val="en-US"/>
                </w:rPr>
                <w:t>http</w:t>
              </w:r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</w:rPr>
                <w:t>://</w:t>
              </w:r>
              <w:proofErr w:type="spellStart"/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  <w:lang w:val="en-US"/>
                </w:rPr>
                <w:t>dp</w:t>
              </w:r>
              <w:proofErr w:type="spellEnd"/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</w:rPr>
                <w:t>.</w:t>
              </w:r>
              <w:proofErr w:type="spellStart"/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  <w:lang w:val="en-US"/>
                </w:rPr>
                <w:t>inforeg</w:t>
              </w:r>
              <w:proofErr w:type="spellEnd"/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</w:rPr>
                <w:t>.</w:t>
              </w:r>
              <w:proofErr w:type="spellStart"/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  <w:lang w:val="en-US"/>
                </w:rPr>
                <w:t>ru</w:t>
              </w:r>
              <w:proofErr w:type="spellEnd"/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</w:rPr>
                <w:t>/</w:t>
              </w:r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  <w:lang w:val="en-US"/>
                </w:rPr>
                <w:t>deposit</w:t>
              </w:r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</w:rPr>
                <w:t>/</w:t>
              </w:r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  <w:lang w:val="en-US"/>
                </w:rPr>
                <w:t>catalog</w:t>
              </w:r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</w:rPr>
                <w:t>/</w:t>
              </w:r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  <w:lang w:val="en-US"/>
                </w:rPr>
                <w:t>mat</w:t>
              </w:r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</w:rPr>
                <w:t>.</w:t>
              </w:r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  <w:lang w:val="en-US"/>
                </w:rPr>
                <w:t>asp</w:t>
              </w:r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</w:rPr>
                <w:t>?</w:t>
              </w:r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  <w:lang w:val="en-US"/>
                </w:rPr>
                <w:t>id</w:t>
              </w:r>
              <w:r w:rsidR="00247A2F" w:rsidRPr="00247A2F">
                <w:rPr>
                  <w:rStyle w:val="ac"/>
                  <w:rFonts w:cs="Times New Roman"/>
                  <w:kern w:val="1"/>
                  <w:sz w:val="24"/>
                  <w:szCs w:val="24"/>
                </w:rPr>
                <w:t>=296107</w:t>
              </w:r>
            </w:hyperlink>
          </w:p>
        </w:tc>
      </w:tr>
      <w:tr w:rsidR="00247A2F" w:rsidRPr="003B2187" w:rsidTr="00EA4B5D">
        <w:trPr>
          <w:trHeight w:val="275"/>
        </w:trPr>
        <w:tc>
          <w:tcPr>
            <w:tcW w:w="458" w:type="dxa"/>
          </w:tcPr>
          <w:p w:rsidR="00247A2F" w:rsidRPr="003B2187" w:rsidRDefault="00247A2F" w:rsidP="00EA4B5D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540"/>
              </w:tabs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47A2F" w:rsidRPr="003B2187" w:rsidRDefault="00247A2F" w:rsidP="003B21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Медицинская реабилитация в педиатрической практике: достижения, проблемы и перспективы: сборник трудов НПК с международным участием, 01 июля 2013 /</w:t>
            </w:r>
            <w:r w:rsidRPr="003B2187">
              <w:rPr>
                <w:rFonts w:cs="Times New Roman"/>
                <w:kern w:val="1"/>
                <w:sz w:val="24"/>
                <w:szCs w:val="24"/>
              </w:rPr>
              <w:t xml:space="preserve"> под ред. проф. Н.В. </w:t>
            </w:r>
            <w:proofErr w:type="spellStart"/>
            <w:r w:rsidRPr="003B2187">
              <w:rPr>
                <w:rFonts w:cs="Times New Roman"/>
                <w:kern w:val="1"/>
                <w:sz w:val="24"/>
                <w:szCs w:val="24"/>
              </w:rPr>
              <w:t>Саввиной</w:t>
            </w:r>
            <w:proofErr w:type="spellEnd"/>
            <w:r w:rsidRPr="003B2187">
              <w:rPr>
                <w:rFonts w:cs="Times New Roman"/>
                <w:kern w:val="1"/>
                <w:sz w:val="24"/>
                <w:szCs w:val="24"/>
              </w:rPr>
              <w:t>.</w:t>
            </w:r>
            <w:r w:rsidRPr="003B218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247A2F" w:rsidRPr="003B2187" w:rsidRDefault="00247A2F" w:rsidP="003B2187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978-5-906223-27-2</w:t>
            </w:r>
          </w:p>
        </w:tc>
        <w:tc>
          <w:tcPr>
            <w:tcW w:w="1800" w:type="dxa"/>
          </w:tcPr>
          <w:p w:rsidR="00247A2F" w:rsidRPr="003B2187" w:rsidRDefault="00247A2F" w:rsidP="003B2187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B2187">
              <w:rPr>
                <w:rFonts w:cs="Times New Roman"/>
                <w:kern w:val="1"/>
                <w:sz w:val="24"/>
                <w:szCs w:val="24"/>
              </w:rPr>
              <w:t>Электрон</w:t>
            </w:r>
            <w:proofErr w:type="gramStart"/>
            <w:r w:rsidRPr="003B2187">
              <w:rPr>
                <w:rFonts w:cs="Times New Roman"/>
                <w:kern w:val="1"/>
                <w:sz w:val="24"/>
                <w:szCs w:val="24"/>
              </w:rPr>
              <w:t>.т</w:t>
            </w:r>
            <w:proofErr w:type="gramEnd"/>
            <w:r w:rsidRPr="003B2187">
              <w:rPr>
                <w:rFonts w:cs="Times New Roman"/>
                <w:kern w:val="1"/>
                <w:sz w:val="24"/>
                <w:szCs w:val="24"/>
              </w:rPr>
              <w:t>екст</w:t>
            </w:r>
            <w:proofErr w:type="spellEnd"/>
            <w:r w:rsidRPr="003B2187">
              <w:rPr>
                <w:rFonts w:cs="Times New Roman"/>
                <w:kern w:val="1"/>
                <w:sz w:val="24"/>
                <w:szCs w:val="24"/>
              </w:rPr>
              <w:t xml:space="preserve">. дан. – Киров: МЦНИП, 2013. – </w:t>
            </w:r>
            <w:r w:rsidRPr="003B2187">
              <w:rPr>
                <w:rFonts w:cs="Times New Roman"/>
                <w:sz w:val="24"/>
                <w:szCs w:val="24"/>
              </w:rPr>
              <w:t xml:space="preserve">368 с. </w:t>
            </w:r>
            <w:r w:rsidRPr="003B2187">
              <w:rPr>
                <w:rFonts w:cs="Times New Roman"/>
                <w:kern w:val="1"/>
                <w:sz w:val="24"/>
                <w:szCs w:val="24"/>
              </w:rPr>
              <w:t>(электронное издание).</w:t>
            </w:r>
          </w:p>
        </w:tc>
        <w:tc>
          <w:tcPr>
            <w:tcW w:w="1280" w:type="dxa"/>
          </w:tcPr>
          <w:p w:rsidR="00247A2F" w:rsidRPr="003B2187" w:rsidRDefault="00247A2F" w:rsidP="008F7A6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23,02</w:t>
            </w:r>
          </w:p>
        </w:tc>
        <w:tc>
          <w:tcPr>
            <w:tcW w:w="1611" w:type="dxa"/>
          </w:tcPr>
          <w:p w:rsidR="00247A2F" w:rsidRPr="003B2187" w:rsidRDefault="00247A2F" w:rsidP="00333761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A2F" w:rsidRPr="003B2187" w:rsidTr="00EA4B5D">
        <w:trPr>
          <w:trHeight w:val="275"/>
        </w:trPr>
        <w:tc>
          <w:tcPr>
            <w:tcW w:w="458" w:type="dxa"/>
          </w:tcPr>
          <w:p w:rsidR="00247A2F" w:rsidRPr="003B2187" w:rsidRDefault="00247A2F" w:rsidP="00EA4B5D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47A2F" w:rsidRPr="003B2187" w:rsidRDefault="00247A2F" w:rsidP="003B21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Экология и здоровье человека на Севере: сборник материалов IV-</w:t>
            </w:r>
            <w:proofErr w:type="spellStart"/>
            <w:r w:rsidRPr="003B2187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3B2187">
              <w:rPr>
                <w:rFonts w:cs="Times New Roman"/>
                <w:sz w:val="24"/>
                <w:szCs w:val="24"/>
              </w:rPr>
              <w:t xml:space="preserve"> конгресса с международным участием, 4-7 декабря, 2013 г. / П</w:t>
            </w:r>
            <w:r w:rsidRPr="003B2187">
              <w:rPr>
                <w:rFonts w:cs="Times New Roman"/>
                <w:kern w:val="1"/>
                <w:sz w:val="24"/>
                <w:szCs w:val="24"/>
              </w:rPr>
              <w:t xml:space="preserve">од </w:t>
            </w:r>
            <w:r w:rsidRPr="003B2187">
              <w:rPr>
                <w:rFonts w:cs="Times New Roman"/>
                <w:kern w:val="1"/>
                <w:sz w:val="24"/>
                <w:szCs w:val="24"/>
              </w:rPr>
              <w:lastRenderedPageBreak/>
              <w:t xml:space="preserve">ред. проф. П.Г. Петровой, Н.В. Саввиной. – </w:t>
            </w:r>
          </w:p>
        </w:tc>
        <w:tc>
          <w:tcPr>
            <w:tcW w:w="1440" w:type="dxa"/>
          </w:tcPr>
          <w:p w:rsidR="00247A2F" w:rsidRPr="003B2187" w:rsidRDefault="00247A2F" w:rsidP="003B2187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lastRenderedPageBreak/>
              <w:t>978-5-906223-68-5</w:t>
            </w:r>
          </w:p>
        </w:tc>
        <w:tc>
          <w:tcPr>
            <w:tcW w:w="1800" w:type="dxa"/>
          </w:tcPr>
          <w:p w:rsidR="00247A2F" w:rsidRPr="003B2187" w:rsidRDefault="00247A2F" w:rsidP="003B2187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>Электрон</w:t>
            </w:r>
            <w:proofErr w:type="gramStart"/>
            <w:r w:rsidRPr="003B2187">
              <w:rPr>
                <w:rFonts w:cs="Times New Roman"/>
                <w:kern w:val="1"/>
                <w:sz w:val="24"/>
                <w:szCs w:val="24"/>
              </w:rPr>
              <w:t>.</w:t>
            </w:r>
            <w:proofErr w:type="gramEnd"/>
            <w:r w:rsidRPr="003B2187">
              <w:rPr>
                <w:rFonts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3B2187">
              <w:rPr>
                <w:rFonts w:cs="Times New Roman"/>
                <w:kern w:val="1"/>
                <w:sz w:val="24"/>
                <w:szCs w:val="24"/>
              </w:rPr>
              <w:t>т</w:t>
            </w:r>
            <w:proofErr w:type="gramEnd"/>
            <w:r w:rsidRPr="003B2187">
              <w:rPr>
                <w:rFonts w:cs="Times New Roman"/>
                <w:kern w:val="1"/>
                <w:sz w:val="24"/>
                <w:szCs w:val="24"/>
              </w:rPr>
              <w:t>екст. дан. – Киров: МЦНИП, 2013. –</w:t>
            </w:r>
            <w:r w:rsidRPr="003B2187">
              <w:rPr>
                <w:rFonts w:cs="Times New Roman"/>
                <w:sz w:val="24"/>
                <w:szCs w:val="24"/>
              </w:rPr>
              <w:t xml:space="preserve"> 753 с. </w:t>
            </w:r>
            <w:r w:rsidRPr="003B2187">
              <w:rPr>
                <w:rFonts w:cs="Times New Roman"/>
                <w:sz w:val="24"/>
                <w:szCs w:val="24"/>
              </w:rPr>
              <w:lastRenderedPageBreak/>
              <w:t>(электронное издание).</w:t>
            </w:r>
          </w:p>
          <w:p w:rsidR="00247A2F" w:rsidRPr="003B2187" w:rsidRDefault="00247A2F" w:rsidP="003B2187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7A2F" w:rsidRPr="003B2187" w:rsidRDefault="00247A2F" w:rsidP="003B2187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47A2F" w:rsidRPr="003B2187" w:rsidRDefault="00247A2F" w:rsidP="008F7A6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lastRenderedPageBreak/>
              <w:t>74,0</w:t>
            </w:r>
          </w:p>
        </w:tc>
        <w:tc>
          <w:tcPr>
            <w:tcW w:w="1611" w:type="dxa"/>
          </w:tcPr>
          <w:p w:rsidR="00247A2F" w:rsidRPr="00247A2F" w:rsidRDefault="00701354" w:rsidP="00247A2F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r:id="rId7" w:history="1">
              <w:r w:rsidR="00247A2F" w:rsidRPr="00247A2F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http</w:t>
              </w:r>
              <w:r w:rsidR="00247A2F" w:rsidRPr="00247A2F">
                <w:rPr>
                  <w:rStyle w:val="ac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="00247A2F" w:rsidRPr="00247A2F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="00247A2F" w:rsidRPr="00247A2F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247A2F" w:rsidRPr="00247A2F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mcnip</w:t>
              </w:r>
              <w:proofErr w:type="spellEnd"/>
              <w:r w:rsidR="00247A2F" w:rsidRPr="00247A2F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247A2F" w:rsidRPr="00247A2F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47A2F" w:rsidRPr="00247A2F">
                <w:rPr>
                  <w:rStyle w:val="ac"/>
                  <w:rFonts w:cs="Times New Roman"/>
                  <w:sz w:val="24"/>
                  <w:szCs w:val="24"/>
                </w:rPr>
                <w:t>/</w:t>
              </w:r>
              <w:r w:rsidR="00247A2F" w:rsidRPr="00247A2F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mod</w:t>
              </w:r>
              <w:r w:rsidR="00247A2F" w:rsidRPr="00247A2F">
                <w:rPr>
                  <w:rStyle w:val="ac"/>
                  <w:rFonts w:cs="Times New Roman"/>
                  <w:sz w:val="24"/>
                  <w:szCs w:val="24"/>
                </w:rPr>
                <w:t>/</w:t>
              </w:r>
              <w:r w:rsidR="00247A2F" w:rsidRPr="00247A2F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resource</w:t>
              </w:r>
              <w:r w:rsidR="00247A2F" w:rsidRPr="00247A2F">
                <w:rPr>
                  <w:rStyle w:val="ac"/>
                  <w:rFonts w:cs="Times New Roman"/>
                  <w:sz w:val="24"/>
                  <w:szCs w:val="24"/>
                </w:rPr>
                <w:t>/</w:t>
              </w:r>
              <w:r w:rsidR="00247A2F" w:rsidRPr="00247A2F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view</w:t>
              </w:r>
              <w:r w:rsidR="00247A2F" w:rsidRPr="00247A2F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247A2F" w:rsidRPr="00247A2F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247A2F" w:rsidRPr="00247A2F">
                <w:rPr>
                  <w:rStyle w:val="ac"/>
                  <w:rFonts w:cs="Times New Roman"/>
                  <w:sz w:val="24"/>
                  <w:szCs w:val="24"/>
                </w:rPr>
                <w:t>?</w:t>
              </w:r>
              <w:r w:rsidR="00247A2F" w:rsidRPr="00247A2F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id</w:t>
              </w:r>
              <w:r w:rsidR="00247A2F" w:rsidRPr="00247A2F">
                <w:rPr>
                  <w:rStyle w:val="ac"/>
                  <w:rFonts w:cs="Times New Roman"/>
                  <w:sz w:val="24"/>
                  <w:szCs w:val="24"/>
                </w:rPr>
                <w:t>=3254</w:t>
              </w:r>
            </w:hyperlink>
          </w:p>
          <w:p w:rsidR="00247A2F" w:rsidRPr="003B2187" w:rsidRDefault="00701354" w:rsidP="00247A2F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="00247A2F" w:rsidRPr="00247A2F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http</w:t>
              </w:r>
              <w:r w:rsidR="00247A2F" w:rsidRPr="00247A2F">
                <w:rPr>
                  <w:rStyle w:val="ac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="00247A2F" w:rsidRPr="00247A2F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="00247A2F" w:rsidRPr="00247A2F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247A2F" w:rsidRPr="00247A2F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mcnip</w:t>
              </w:r>
              <w:proofErr w:type="spellEnd"/>
              <w:r w:rsidR="00247A2F" w:rsidRPr="00247A2F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247A2F" w:rsidRPr="00247A2F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47A2F" w:rsidRPr="00247A2F">
                <w:rPr>
                  <w:rStyle w:val="ac"/>
                  <w:rFonts w:cs="Times New Roman"/>
                  <w:sz w:val="24"/>
                  <w:szCs w:val="24"/>
                </w:rPr>
                <w:t>/</w:t>
              </w:r>
              <w:r w:rsidR="00247A2F" w:rsidRPr="00247A2F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course</w:t>
              </w:r>
              <w:r w:rsidR="00247A2F" w:rsidRPr="00247A2F">
                <w:rPr>
                  <w:rStyle w:val="ac"/>
                  <w:rFonts w:cs="Times New Roman"/>
                  <w:sz w:val="24"/>
                  <w:szCs w:val="24"/>
                </w:rPr>
                <w:t>/</w:t>
              </w:r>
              <w:r w:rsidR="00247A2F" w:rsidRPr="00247A2F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view</w:t>
              </w:r>
              <w:r w:rsidR="00247A2F" w:rsidRPr="00247A2F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247A2F" w:rsidRPr="00247A2F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247A2F" w:rsidRPr="00247A2F">
                <w:rPr>
                  <w:rStyle w:val="ac"/>
                  <w:rFonts w:cs="Times New Roman"/>
                  <w:sz w:val="24"/>
                  <w:szCs w:val="24"/>
                </w:rPr>
                <w:t>?</w:t>
              </w:r>
              <w:r w:rsidR="00247A2F" w:rsidRPr="00247A2F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id</w:t>
              </w:r>
              <w:r w:rsidR="00247A2F" w:rsidRPr="00247A2F">
                <w:rPr>
                  <w:rStyle w:val="ac"/>
                  <w:rFonts w:cs="Times New Roman"/>
                  <w:sz w:val="24"/>
                  <w:szCs w:val="24"/>
                </w:rPr>
                <w:t>=129</w:t>
              </w:r>
            </w:hyperlink>
          </w:p>
        </w:tc>
      </w:tr>
    </w:tbl>
    <w:p w:rsidR="00A513E9" w:rsidRPr="003B2187" w:rsidRDefault="00A513E9" w:rsidP="00AF221A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</w:p>
    <w:p w:rsidR="00A513E9" w:rsidRPr="003B2187" w:rsidRDefault="00A513E9" w:rsidP="00AF221A">
      <w:pPr>
        <w:tabs>
          <w:tab w:val="left" w:pos="426"/>
        </w:tabs>
        <w:spacing w:after="0" w:line="240" w:lineRule="auto"/>
        <w:rPr>
          <w:rFonts w:cs="Times New Roman"/>
          <w:i/>
          <w:iCs/>
          <w:kern w:val="1"/>
          <w:sz w:val="24"/>
          <w:szCs w:val="24"/>
          <w:u w:val="single"/>
        </w:rPr>
      </w:pPr>
      <w:r w:rsidRPr="003B2187">
        <w:rPr>
          <w:rFonts w:cs="Times New Roman"/>
          <w:i/>
          <w:iCs/>
          <w:kern w:val="1"/>
          <w:sz w:val="24"/>
          <w:szCs w:val="24"/>
          <w:u w:val="single"/>
        </w:rPr>
        <w:t>другими издательствами</w:t>
      </w:r>
    </w:p>
    <w:p w:rsidR="00A513E9" w:rsidRPr="003B2187" w:rsidRDefault="00A513E9" w:rsidP="00AF221A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3118"/>
        <w:gridCol w:w="1560"/>
        <w:gridCol w:w="1701"/>
        <w:gridCol w:w="1280"/>
        <w:gridCol w:w="1611"/>
      </w:tblGrid>
      <w:tr w:rsidR="00A513E9" w:rsidRPr="003B2187">
        <w:trPr>
          <w:trHeight w:val="780"/>
        </w:trPr>
        <w:tc>
          <w:tcPr>
            <w:tcW w:w="498" w:type="dxa"/>
          </w:tcPr>
          <w:p w:rsidR="00A513E9" w:rsidRPr="003B2187" w:rsidRDefault="00A513E9" w:rsidP="008F7A6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A513E9" w:rsidRPr="003B2187" w:rsidRDefault="00A513E9" w:rsidP="008F7A6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A513E9" w:rsidRPr="003B2187" w:rsidRDefault="00A513E9" w:rsidP="008F7A6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1701" w:type="dxa"/>
          </w:tcPr>
          <w:p w:rsidR="00A513E9" w:rsidRPr="003B2187" w:rsidRDefault="00A513E9" w:rsidP="008F7A6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1280" w:type="dxa"/>
          </w:tcPr>
          <w:p w:rsidR="00A513E9" w:rsidRPr="003B2187" w:rsidRDefault="00A513E9" w:rsidP="008F7A6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Объем печатных листов</w:t>
            </w:r>
          </w:p>
        </w:tc>
        <w:tc>
          <w:tcPr>
            <w:tcW w:w="1611" w:type="dxa"/>
          </w:tcPr>
          <w:p w:rsidR="00A513E9" w:rsidRPr="003B2187" w:rsidRDefault="00A513E9" w:rsidP="008F7A6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B2187">
              <w:rPr>
                <w:rFonts w:cs="Times New Roman"/>
                <w:b/>
                <w:bCs/>
                <w:sz w:val="24"/>
                <w:szCs w:val="24"/>
              </w:rPr>
              <w:t>Тираж, кол-во экземпляров</w:t>
            </w:r>
          </w:p>
        </w:tc>
      </w:tr>
      <w:tr w:rsidR="00A513E9" w:rsidRPr="003B2187">
        <w:trPr>
          <w:trHeight w:val="260"/>
        </w:trPr>
        <w:tc>
          <w:tcPr>
            <w:tcW w:w="498" w:type="dxa"/>
          </w:tcPr>
          <w:p w:rsidR="00A513E9" w:rsidRPr="003B2187" w:rsidRDefault="00A513E9" w:rsidP="008F7A6C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13E9" w:rsidRPr="003B2187" w:rsidRDefault="00A513E9" w:rsidP="001E075D">
            <w:pPr>
              <w:spacing w:after="0" w:line="240" w:lineRule="auto"/>
              <w:rPr>
                <w:rFonts w:cs="Times New Roman"/>
                <w:kern w:val="1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Приоритетные направления развития здравоохранения Дальнего Востока и Байкальского региона: проблемы и перспективы</w:t>
            </w:r>
            <w:proofErr w:type="gramStart"/>
            <w:r w:rsidRPr="003B2187">
              <w:rPr>
                <w:rFonts w:cs="Times New Roman"/>
                <w:sz w:val="24"/>
                <w:szCs w:val="24"/>
              </w:rPr>
              <w:t xml:space="preserve"> </w:t>
            </w:r>
            <w:r w:rsidR="00971502" w:rsidRPr="003B2187">
              <w:rPr>
                <w:rFonts w:cs="Times New Roman"/>
                <w:sz w:val="24"/>
                <w:szCs w:val="24"/>
              </w:rPr>
              <w:t>/П</w:t>
            </w:r>
            <w:proofErr w:type="gramEnd"/>
            <w:r w:rsidR="00971502" w:rsidRPr="003B2187">
              <w:rPr>
                <w:rFonts w:cs="Times New Roman"/>
                <w:kern w:val="1"/>
                <w:sz w:val="24"/>
                <w:szCs w:val="24"/>
              </w:rPr>
              <w:t xml:space="preserve">од ред. проф. Н.В. </w:t>
            </w:r>
            <w:proofErr w:type="spellStart"/>
            <w:r w:rsidR="00971502" w:rsidRPr="003B2187">
              <w:rPr>
                <w:rFonts w:cs="Times New Roman"/>
                <w:kern w:val="1"/>
                <w:sz w:val="24"/>
                <w:szCs w:val="24"/>
              </w:rPr>
              <w:t>Саввиной</w:t>
            </w:r>
            <w:proofErr w:type="spellEnd"/>
            <w:r w:rsidR="00971502" w:rsidRPr="003B2187">
              <w:rPr>
                <w:rFonts w:cs="Times New Roman"/>
                <w:kern w:val="1"/>
                <w:sz w:val="24"/>
                <w:szCs w:val="24"/>
              </w:rPr>
              <w:t xml:space="preserve"> /: С</w:t>
            </w:r>
            <w:r w:rsidRPr="003B2187">
              <w:rPr>
                <w:rFonts w:cs="Times New Roman"/>
                <w:sz w:val="24"/>
                <w:szCs w:val="24"/>
              </w:rPr>
              <w:t>борник научных трудов межреги</w:t>
            </w:r>
            <w:r w:rsidR="00971502" w:rsidRPr="003B2187">
              <w:rPr>
                <w:rFonts w:cs="Times New Roman"/>
                <w:sz w:val="24"/>
                <w:szCs w:val="24"/>
              </w:rPr>
              <w:t>ональной НПК</w:t>
            </w:r>
            <w:r w:rsidR="001E075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1E075D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="001E075D">
              <w:rPr>
                <w:rFonts w:cs="Times New Roman"/>
                <w:sz w:val="24"/>
                <w:szCs w:val="24"/>
              </w:rPr>
              <w:t xml:space="preserve">8-9 апреля </w:t>
            </w:r>
            <w:r w:rsidR="00971502" w:rsidRPr="003B2187">
              <w:rPr>
                <w:rFonts w:cs="Times New Roman"/>
                <w:sz w:val="24"/>
                <w:szCs w:val="24"/>
              </w:rPr>
              <w:t>2013</w:t>
            </w:r>
            <w:r w:rsidR="001E075D">
              <w:rPr>
                <w:rFonts w:cs="Times New Roman"/>
                <w:sz w:val="24"/>
                <w:szCs w:val="24"/>
              </w:rPr>
              <w:t xml:space="preserve"> г.)</w:t>
            </w:r>
            <w:r w:rsidR="00971502" w:rsidRPr="003B218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513E9" w:rsidRPr="003B2187" w:rsidRDefault="00A513E9" w:rsidP="008F7A6C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978-5-7513-1769-0</w:t>
            </w:r>
          </w:p>
        </w:tc>
        <w:tc>
          <w:tcPr>
            <w:tcW w:w="1701" w:type="dxa"/>
          </w:tcPr>
          <w:p w:rsidR="00A513E9" w:rsidRPr="003B2187" w:rsidRDefault="00A513E9" w:rsidP="008F7A6C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kern w:val="1"/>
                <w:sz w:val="24"/>
                <w:szCs w:val="24"/>
              </w:rPr>
              <w:t>Якутск: ИД СВФУ, 2013. –352 с.</w:t>
            </w:r>
          </w:p>
        </w:tc>
        <w:tc>
          <w:tcPr>
            <w:tcW w:w="1280" w:type="dxa"/>
          </w:tcPr>
          <w:p w:rsidR="00A513E9" w:rsidRPr="003B2187" w:rsidRDefault="00A513E9" w:rsidP="008F7A6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2187">
              <w:rPr>
                <w:rFonts w:cs="Times New Roman"/>
                <w:sz w:val="24"/>
                <w:szCs w:val="24"/>
              </w:rPr>
              <w:t>27,5</w:t>
            </w:r>
          </w:p>
        </w:tc>
        <w:tc>
          <w:tcPr>
            <w:tcW w:w="1611" w:type="dxa"/>
          </w:tcPr>
          <w:p w:rsidR="00A513E9" w:rsidRPr="003B2187" w:rsidRDefault="00AA72FF" w:rsidP="008F7A6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E075D" w:rsidRPr="003B2187">
        <w:trPr>
          <w:trHeight w:val="260"/>
        </w:trPr>
        <w:tc>
          <w:tcPr>
            <w:tcW w:w="498" w:type="dxa"/>
          </w:tcPr>
          <w:p w:rsidR="001E075D" w:rsidRPr="003B2187" w:rsidRDefault="001E075D" w:rsidP="008F7A6C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075D" w:rsidRPr="003B2187" w:rsidRDefault="001E075D" w:rsidP="0097150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Современные механизмы защиты прав семей с несовершеннолетними детьми: лучший российский опыт: материалы Всероссийской конференции (19-20 марта 2013 г.)</w:t>
            </w:r>
          </w:p>
        </w:tc>
        <w:tc>
          <w:tcPr>
            <w:tcW w:w="1560" w:type="dxa"/>
          </w:tcPr>
          <w:p w:rsidR="001E075D" w:rsidRPr="003B2187" w:rsidRDefault="001E075D" w:rsidP="008F7A6C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978-5-471-00577-8</w:t>
            </w:r>
          </w:p>
        </w:tc>
        <w:tc>
          <w:tcPr>
            <w:tcW w:w="1701" w:type="dxa"/>
          </w:tcPr>
          <w:p w:rsidR="001E075D" w:rsidRPr="003B2187" w:rsidRDefault="001E075D" w:rsidP="008F7A6C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kern w:val="1"/>
                <w:sz w:val="24"/>
                <w:szCs w:val="24"/>
              </w:rPr>
            </w:pPr>
            <w:r>
              <w:rPr>
                <w:rFonts w:cs="Times New Roman"/>
                <w:kern w:val="1"/>
                <w:sz w:val="24"/>
                <w:szCs w:val="24"/>
              </w:rPr>
              <w:t>Якутск: РИО медиа-холдинг, 2013. – 312с.</w:t>
            </w:r>
          </w:p>
        </w:tc>
        <w:tc>
          <w:tcPr>
            <w:tcW w:w="1280" w:type="dxa"/>
          </w:tcPr>
          <w:p w:rsidR="001E075D" w:rsidRPr="003B2187" w:rsidRDefault="00AA72FF" w:rsidP="008F7A6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2,79</w:t>
            </w:r>
          </w:p>
        </w:tc>
        <w:tc>
          <w:tcPr>
            <w:tcW w:w="1611" w:type="dxa"/>
          </w:tcPr>
          <w:p w:rsidR="001E075D" w:rsidRPr="003B2187" w:rsidRDefault="00AA72FF" w:rsidP="008F7A6C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</w:t>
            </w:r>
          </w:p>
        </w:tc>
      </w:tr>
    </w:tbl>
    <w:p w:rsidR="00A513E9" w:rsidRPr="003B2187" w:rsidRDefault="00A513E9" w:rsidP="00AF221A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</w:p>
    <w:p w:rsidR="00A513E9" w:rsidRPr="003B2187" w:rsidRDefault="00A513E9">
      <w:pPr>
        <w:rPr>
          <w:sz w:val="24"/>
          <w:szCs w:val="24"/>
        </w:rPr>
      </w:pPr>
    </w:p>
    <w:sectPr w:rsidR="00A513E9" w:rsidRPr="003B2187" w:rsidSect="0008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975"/>
    <w:multiLevelType w:val="hybridMultilevel"/>
    <w:tmpl w:val="009A6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00A24"/>
    <w:multiLevelType w:val="hybridMultilevel"/>
    <w:tmpl w:val="5E0E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100B0"/>
    <w:multiLevelType w:val="hybridMultilevel"/>
    <w:tmpl w:val="05805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24F2B"/>
    <w:multiLevelType w:val="hybridMultilevel"/>
    <w:tmpl w:val="D68EA556"/>
    <w:lvl w:ilvl="0" w:tplc="E67EF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E02C3"/>
    <w:multiLevelType w:val="hybridMultilevel"/>
    <w:tmpl w:val="24DA37B6"/>
    <w:lvl w:ilvl="0" w:tplc="CE981D0C">
      <w:start w:val="3"/>
      <w:numFmt w:val="decimal"/>
      <w:pStyle w:val="4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BD4F0B0">
      <w:numFmt w:val="none"/>
      <w:lvlText w:val=""/>
      <w:lvlJc w:val="left"/>
      <w:pPr>
        <w:tabs>
          <w:tab w:val="num" w:pos="360"/>
        </w:tabs>
      </w:pPr>
    </w:lvl>
    <w:lvl w:ilvl="2" w:tplc="2EE0D6A2">
      <w:numFmt w:val="none"/>
      <w:lvlText w:val=""/>
      <w:lvlJc w:val="left"/>
      <w:pPr>
        <w:tabs>
          <w:tab w:val="num" w:pos="360"/>
        </w:tabs>
      </w:pPr>
    </w:lvl>
    <w:lvl w:ilvl="3" w:tplc="AC34F092">
      <w:numFmt w:val="none"/>
      <w:lvlText w:val=""/>
      <w:lvlJc w:val="left"/>
      <w:pPr>
        <w:tabs>
          <w:tab w:val="num" w:pos="360"/>
        </w:tabs>
      </w:pPr>
    </w:lvl>
    <w:lvl w:ilvl="4" w:tplc="9C504496">
      <w:numFmt w:val="none"/>
      <w:lvlText w:val=""/>
      <w:lvlJc w:val="left"/>
      <w:pPr>
        <w:tabs>
          <w:tab w:val="num" w:pos="360"/>
        </w:tabs>
      </w:pPr>
    </w:lvl>
    <w:lvl w:ilvl="5" w:tplc="BD446F76">
      <w:numFmt w:val="none"/>
      <w:lvlText w:val=""/>
      <w:lvlJc w:val="left"/>
      <w:pPr>
        <w:tabs>
          <w:tab w:val="num" w:pos="360"/>
        </w:tabs>
      </w:pPr>
    </w:lvl>
    <w:lvl w:ilvl="6" w:tplc="61544A80">
      <w:numFmt w:val="none"/>
      <w:lvlText w:val=""/>
      <w:lvlJc w:val="left"/>
      <w:pPr>
        <w:tabs>
          <w:tab w:val="num" w:pos="360"/>
        </w:tabs>
      </w:pPr>
    </w:lvl>
    <w:lvl w:ilvl="7" w:tplc="75525AB4">
      <w:numFmt w:val="none"/>
      <w:lvlText w:val=""/>
      <w:lvlJc w:val="left"/>
      <w:pPr>
        <w:tabs>
          <w:tab w:val="num" w:pos="360"/>
        </w:tabs>
      </w:pPr>
    </w:lvl>
    <w:lvl w:ilvl="8" w:tplc="1C36C6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21A"/>
    <w:rsid w:val="00032AFD"/>
    <w:rsid w:val="000864F9"/>
    <w:rsid w:val="001E075D"/>
    <w:rsid w:val="00241BFA"/>
    <w:rsid w:val="00247A2F"/>
    <w:rsid w:val="00333761"/>
    <w:rsid w:val="003B2187"/>
    <w:rsid w:val="00553809"/>
    <w:rsid w:val="00562371"/>
    <w:rsid w:val="00601BB3"/>
    <w:rsid w:val="00701354"/>
    <w:rsid w:val="007C0024"/>
    <w:rsid w:val="008B4182"/>
    <w:rsid w:val="008F7A6C"/>
    <w:rsid w:val="00971502"/>
    <w:rsid w:val="009D6BCC"/>
    <w:rsid w:val="00A513E9"/>
    <w:rsid w:val="00A86420"/>
    <w:rsid w:val="00AA0DA6"/>
    <w:rsid w:val="00AA72FF"/>
    <w:rsid w:val="00AC3321"/>
    <w:rsid w:val="00AF221A"/>
    <w:rsid w:val="00D11A2E"/>
    <w:rsid w:val="00EA4B5D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1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1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1BB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1BB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1BB3"/>
    <w:pPr>
      <w:keepNext/>
      <w:numPr>
        <w:numId w:val="2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1B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01B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01B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01BB3"/>
    <w:rPr>
      <w:b/>
      <w:bCs/>
      <w:sz w:val="24"/>
      <w:szCs w:val="24"/>
      <w:lang w:eastAsia="ru-RU"/>
    </w:rPr>
  </w:style>
  <w:style w:type="paragraph" w:customStyle="1" w:styleId="a3">
    <w:name w:val="Абзац"/>
    <w:basedOn w:val="a4"/>
    <w:link w:val="a5"/>
    <w:uiPriority w:val="99"/>
    <w:rsid w:val="00601BB3"/>
    <w:pPr>
      <w:spacing w:after="0"/>
      <w:ind w:firstLine="709"/>
      <w:jc w:val="both"/>
    </w:pPr>
    <w:rPr>
      <w:rFonts w:cs="Times New Roman"/>
      <w:sz w:val="24"/>
      <w:szCs w:val="24"/>
    </w:rPr>
  </w:style>
  <w:style w:type="character" w:customStyle="1" w:styleId="a5">
    <w:name w:val="Абзац Знак"/>
    <w:link w:val="a3"/>
    <w:uiPriority w:val="99"/>
    <w:locked/>
    <w:rsid w:val="00601BB3"/>
    <w:rPr>
      <w:sz w:val="28"/>
      <w:szCs w:val="28"/>
    </w:rPr>
  </w:style>
  <w:style w:type="paragraph" w:styleId="a4">
    <w:name w:val="Body Text"/>
    <w:basedOn w:val="a"/>
    <w:link w:val="a6"/>
    <w:uiPriority w:val="99"/>
    <w:semiHidden/>
    <w:rsid w:val="00601BB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601BB3"/>
  </w:style>
  <w:style w:type="paragraph" w:styleId="a7">
    <w:name w:val="Title"/>
    <w:basedOn w:val="a"/>
    <w:link w:val="a8"/>
    <w:uiPriority w:val="99"/>
    <w:qFormat/>
    <w:rsid w:val="00601BB3"/>
    <w:pPr>
      <w:ind w:right="-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601BB3"/>
    <w:rPr>
      <w:rFonts w:ascii="Arial" w:hAnsi="Arial" w:cs="Arial"/>
      <w:b/>
      <w:bCs/>
      <w:sz w:val="32"/>
      <w:szCs w:val="32"/>
    </w:rPr>
  </w:style>
  <w:style w:type="character" w:styleId="a9">
    <w:name w:val="Strong"/>
    <w:uiPriority w:val="99"/>
    <w:qFormat/>
    <w:rsid w:val="00601BB3"/>
    <w:rPr>
      <w:b/>
      <w:bCs/>
    </w:rPr>
  </w:style>
  <w:style w:type="character" w:styleId="aa">
    <w:name w:val="Emphasis"/>
    <w:uiPriority w:val="99"/>
    <w:qFormat/>
    <w:rsid w:val="00601BB3"/>
    <w:rPr>
      <w:i/>
      <w:iCs/>
    </w:rPr>
  </w:style>
  <w:style w:type="paragraph" w:styleId="ab">
    <w:name w:val="List Paragraph"/>
    <w:basedOn w:val="a"/>
    <w:uiPriority w:val="99"/>
    <w:qFormat/>
    <w:rsid w:val="00601BB3"/>
    <w:pPr>
      <w:spacing w:line="360" w:lineRule="auto"/>
      <w:ind w:left="720" w:firstLine="709"/>
      <w:jc w:val="both"/>
    </w:pPr>
  </w:style>
  <w:style w:type="character" w:styleId="ac">
    <w:name w:val="Hyperlink"/>
    <w:uiPriority w:val="99"/>
    <w:rsid w:val="00EA4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cnip.ru/course/view.php?id=1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odle.mcnip.ru/mod/resource/view.php?id=3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.inforeg.ru/deposit/catalog/mat.asp?id=2961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2014-02-26T00:49:00Z</dcterms:created>
  <dcterms:modified xsi:type="dcterms:W3CDTF">2014-02-26T01:45:00Z</dcterms:modified>
</cp:coreProperties>
</file>